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E827" w14:textId="77777777" w:rsidR="001A1489" w:rsidRPr="00773605" w:rsidRDefault="001A1489">
      <w:pPr>
        <w:rPr>
          <w:rFonts w:ascii="標楷體" w:eastAsia="標楷體" w:hAnsi="標楷體"/>
        </w:rPr>
      </w:pPr>
      <w:r w:rsidRPr="00773605">
        <w:rPr>
          <w:rFonts w:ascii="標楷體" w:eastAsia="標楷體" w:hAnsi="標楷體"/>
        </w:rPr>
        <w:t xml:space="preserve">提案單位：人事室 </w:t>
      </w:r>
    </w:p>
    <w:p w14:paraId="3D610016" w14:textId="77777777" w:rsidR="001A1489" w:rsidRDefault="001A1489"/>
    <w:p w14:paraId="55098896" w14:textId="6DF260CF" w:rsidR="009469AA" w:rsidRPr="00F10EA7" w:rsidRDefault="001A1489" w:rsidP="00F10EA7">
      <w:pPr>
        <w:adjustRightInd w:val="0"/>
        <w:snapToGrid w:val="0"/>
        <w:ind w:left="930" w:hangingChars="332" w:hanging="930"/>
        <w:rPr>
          <w:rFonts w:ascii="標楷體" w:eastAsia="標楷體" w:hAnsi="標楷體"/>
          <w:sz w:val="28"/>
          <w:szCs w:val="28"/>
        </w:rPr>
      </w:pPr>
      <w:r w:rsidRPr="00F10EA7">
        <w:rPr>
          <w:rFonts w:ascii="標楷體" w:eastAsia="標楷體" w:hAnsi="標楷體"/>
          <w:sz w:val="28"/>
          <w:szCs w:val="28"/>
        </w:rPr>
        <w:t>案由</w:t>
      </w:r>
      <w:r w:rsidRPr="00F10EA7">
        <w:rPr>
          <w:rFonts w:ascii="標楷體" w:eastAsia="標楷體" w:hAnsi="標楷體" w:hint="eastAsia"/>
          <w:sz w:val="28"/>
          <w:szCs w:val="28"/>
        </w:rPr>
        <w:t>一</w:t>
      </w:r>
      <w:r w:rsidRPr="00F10EA7">
        <w:rPr>
          <w:rFonts w:ascii="標楷體" w:eastAsia="標楷體" w:hAnsi="標楷體"/>
          <w:sz w:val="28"/>
          <w:szCs w:val="28"/>
        </w:rPr>
        <w:t>：依教育部國民及學前教育署及教育部公文指示，應依「各級學校首長涉及職場性騷擾事件處理相關規定之建議文字」檢</w:t>
      </w:r>
      <w:r w:rsidR="00F10EA7">
        <w:rPr>
          <w:rFonts w:ascii="標楷體" w:eastAsia="標楷體" w:hAnsi="標楷體" w:hint="eastAsia"/>
          <w:sz w:val="28"/>
          <w:szCs w:val="28"/>
        </w:rPr>
        <w:t>視</w:t>
      </w:r>
      <w:r w:rsidRPr="00F10EA7">
        <w:rPr>
          <w:rFonts w:ascii="標楷體" w:eastAsia="標楷體" w:hAnsi="標楷體"/>
          <w:sz w:val="28"/>
          <w:szCs w:val="28"/>
        </w:rPr>
        <w:t>修正本校教職員工性侵害及性騷擾防治措施與申訴處理審議通過，</w:t>
      </w:r>
      <w:r w:rsidR="00CC0167">
        <w:rPr>
          <w:rFonts w:ascii="標楷體" w:eastAsia="標楷體" w:hAnsi="標楷體" w:hint="eastAsia"/>
          <w:sz w:val="28"/>
          <w:szCs w:val="28"/>
        </w:rPr>
        <w:t>業經</w:t>
      </w:r>
      <w:bookmarkStart w:id="0" w:name="_GoBack"/>
      <w:bookmarkEnd w:id="0"/>
      <w:r w:rsidR="00F475D4" w:rsidRPr="00F10EA7">
        <w:rPr>
          <w:rFonts w:ascii="標楷體" w:eastAsia="標楷體" w:hAnsi="標楷體" w:cs="標楷體"/>
          <w:sz w:val="28"/>
          <w:szCs w:val="28"/>
        </w:rPr>
        <w:t>本校性別平等教育委員會審議通過，</w:t>
      </w:r>
      <w:r w:rsidRPr="00F10EA7">
        <w:rPr>
          <w:rFonts w:ascii="標楷體" w:eastAsia="標楷體" w:hAnsi="標楷體"/>
          <w:sz w:val="28"/>
          <w:szCs w:val="28"/>
        </w:rPr>
        <w:t>提送校務會議通過後實施，提請討論</w:t>
      </w:r>
      <w:r w:rsidR="00773605" w:rsidRPr="00F10EA7">
        <w:rPr>
          <w:rFonts w:ascii="標楷體" w:eastAsia="標楷體" w:hAnsi="標楷體" w:hint="eastAsia"/>
          <w:sz w:val="28"/>
          <w:szCs w:val="28"/>
        </w:rPr>
        <w:t>。</w:t>
      </w:r>
    </w:p>
    <w:p w14:paraId="65F067AA" w14:textId="77777777" w:rsidR="00773605" w:rsidRDefault="00773605" w:rsidP="00773605">
      <w:pPr>
        <w:pStyle w:val="1"/>
        <w:adjustRightInd w:val="0"/>
        <w:snapToGrid w:val="0"/>
        <w:spacing w:after="81"/>
        <w:ind w:left="-5"/>
      </w:pPr>
      <w:r>
        <w:rPr>
          <w:rFonts w:ascii="標楷體" w:eastAsia="標楷體" w:hAnsi="標楷體" w:cs="標楷體"/>
          <w:sz w:val="28"/>
        </w:rPr>
        <w:t xml:space="preserve">說明： </w:t>
      </w:r>
    </w:p>
    <w:p w14:paraId="52C5CFFB" w14:textId="77777777" w:rsidR="00773605" w:rsidRPr="00773605" w:rsidRDefault="00773605" w:rsidP="00773605">
      <w:pPr>
        <w:widowControl/>
        <w:numPr>
          <w:ilvl w:val="0"/>
          <w:numId w:val="1"/>
        </w:numPr>
        <w:adjustRightInd w:val="0"/>
        <w:snapToGrid w:val="0"/>
        <w:spacing w:after="66" w:line="259" w:lineRule="auto"/>
        <w:ind w:right="11" w:hanging="420"/>
      </w:pPr>
      <w:r>
        <w:rPr>
          <w:rFonts w:ascii="標楷體" w:eastAsia="標楷體" w:hAnsi="標楷體" w:cs="標楷體"/>
          <w:sz w:val="28"/>
        </w:rPr>
        <w:t>依教育部國民及學前教育署112年5月22日</w:t>
      </w:r>
      <w:proofErr w:type="gramStart"/>
      <w:r>
        <w:rPr>
          <w:rFonts w:ascii="標楷體" w:eastAsia="標楷體" w:hAnsi="標楷體" w:cs="標楷體"/>
          <w:sz w:val="28"/>
        </w:rPr>
        <w:t>臺教國署</w:t>
      </w:r>
      <w:proofErr w:type="gramEnd"/>
      <w:r>
        <w:rPr>
          <w:rFonts w:ascii="標楷體" w:eastAsia="標楷體" w:hAnsi="標楷體" w:cs="標楷體"/>
          <w:sz w:val="28"/>
        </w:rPr>
        <w:t>人字第</w:t>
      </w:r>
    </w:p>
    <w:p w14:paraId="6A1A2406" w14:textId="77777777" w:rsidR="00773605" w:rsidRDefault="00773605" w:rsidP="00773605">
      <w:pPr>
        <w:adjustRightInd w:val="0"/>
        <w:snapToGrid w:val="0"/>
        <w:spacing w:after="98"/>
        <w:ind w:right="-99"/>
        <w:rPr>
          <w:rFonts w:ascii="標楷體" w:eastAsia="標楷體" w:hAnsi="標楷體" w:cs="標楷體"/>
          <w:sz w:val="28"/>
        </w:rPr>
      </w:pPr>
      <w:r>
        <w:rPr>
          <w:rFonts w:hint="eastAsia"/>
        </w:rPr>
        <w:t xml:space="preserve">        </w:t>
      </w:r>
      <w:r>
        <w:rPr>
          <w:rFonts w:ascii="標楷體" w:eastAsia="標楷體" w:hAnsi="標楷體" w:cs="標楷體"/>
          <w:sz w:val="28"/>
        </w:rPr>
        <w:t>1120065013 號函轉教育部112年5 月12日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教(一)字第</w:t>
      </w:r>
    </w:p>
    <w:p w14:paraId="71C51EA2" w14:textId="2FD2DE8B" w:rsidR="00773605" w:rsidRDefault="00773605" w:rsidP="00773605">
      <w:pPr>
        <w:adjustRightInd w:val="0"/>
        <w:snapToGrid w:val="0"/>
        <w:spacing w:after="98"/>
        <w:ind w:right="-99"/>
      </w:pPr>
      <w:r>
        <w:rPr>
          <w:rFonts w:ascii="標楷體" w:eastAsia="標楷體" w:hAnsi="標楷體" w:cs="標楷體" w:hint="eastAsia"/>
          <w:sz w:val="28"/>
        </w:rPr>
        <w:t xml:space="preserve">       </w:t>
      </w:r>
      <w:r>
        <w:rPr>
          <w:rFonts w:ascii="標楷體" w:eastAsia="標楷體" w:hAnsi="標楷體" w:cs="標楷體"/>
          <w:sz w:val="28"/>
        </w:rPr>
        <w:t xml:space="preserve">1124201376B號函辦理。 </w:t>
      </w:r>
    </w:p>
    <w:p w14:paraId="32352BA2" w14:textId="77777777" w:rsidR="00773605" w:rsidRDefault="00773605" w:rsidP="00773605">
      <w:pPr>
        <w:widowControl/>
        <w:numPr>
          <w:ilvl w:val="0"/>
          <w:numId w:val="1"/>
        </w:numPr>
        <w:adjustRightInd w:val="0"/>
        <w:snapToGrid w:val="0"/>
        <w:spacing w:after="81" w:line="259" w:lineRule="auto"/>
        <w:ind w:right="11" w:hanging="420"/>
      </w:pPr>
      <w:r>
        <w:rPr>
          <w:rFonts w:ascii="標楷體" w:eastAsia="標楷體" w:hAnsi="標楷體" w:cs="標楷體"/>
          <w:sz w:val="28"/>
        </w:rPr>
        <w:t>上開公文指示「茲為完備學校首長涉及職場性騷擾事件申訴機制，請轉知</w:t>
      </w:r>
      <w:proofErr w:type="gramStart"/>
      <w:r>
        <w:rPr>
          <w:rFonts w:ascii="標楷體" w:eastAsia="標楷體" w:hAnsi="標楷體" w:cs="標楷體"/>
          <w:sz w:val="28"/>
        </w:rPr>
        <w:t>所督管</w:t>
      </w:r>
      <w:proofErr w:type="gramEnd"/>
      <w:r>
        <w:rPr>
          <w:rFonts w:ascii="標楷體" w:eastAsia="標楷體" w:hAnsi="標楷體" w:cs="標楷體"/>
          <w:sz w:val="28"/>
        </w:rPr>
        <w:t>公、私立學校依『各級學校首長涉及職場性騷擾事件處理相關規定之建議文字』檢視修正現行規定，並請尚未修訂學校儘速</w:t>
      </w:r>
      <w:proofErr w:type="gramStart"/>
      <w:r>
        <w:rPr>
          <w:rFonts w:ascii="標楷體" w:eastAsia="標楷體" w:hAnsi="標楷體" w:cs="標楷體"/>
          <w:sz w:val="28"/>
        </w:rPr>
        <w:t>完成訂</w:t>
      </w:r>
      <w:proofErr w:type="gramEnd"/>
      <w:r>
        <w:rPr>
          <w:rFonts w:ascii="標楷體" w:eastAsia="標楷體" w:hAnsi="標楷體" w:cs="標楷體"/>
          <w:sz w:val="28"/>
        </w:rPr>
        <w:t xml:space="preserve">修，另有關依性別工作平等法第 13條第1項毋須訂定性騷擾相關規定之學校，亦請於學校相關規定修訂。」，各級學校首長涉及職場性騷擾事件處理相關規定之建議文字「本校首長涉及性別工作平等法之性騷擾事件者，申訴人應向教育部提出申訴，其處理程序依教育部相關規定辦理。」。 </w:t>
      </w:r>
    </w:p>
    <w:p w14:paraId="3CD7A637" w14:textId="2F30E75D" w:rsidR="00773605" w:rsidRDefault="00773605" w:rsidP="00773605">
      <w:pPr>
        <w:widowControl/>
        <w:numPr>
          <w:ilvl w:val="0"/>
          <w:numId w:val="1"/>
        </w:numPr>
        <w:adjustRightInd w:val="0"/>
        <w:snapToGrid w:val="0"/>
        <w:spacing w:after="65" w:line="318" w:lineRule="auto"/>
        <w:ind w:right="11" w:hanging="420"/>
      </w:pPr>
      <w:r>
        <w:rPr>
          <w:rFonts w:ascii="標楷體" w:eastAsia="標楷體" w:hAnsi="標楷體" w:cs="標楷體"/>
          <w:sz w:val="28"/>
        </w:rPr>
        <w:t>檢附教育部國民及學前教育署112年5月22日臺教國署人字第1120065013號函、各級學校首長涉及職場性騷擾事件處理相關規定之建議文字、「國立</w:t>
      </w:r>
      <w:r>
        <w:rPr>
          <w:rFonts w:ascii="標楷體" w:eastAsia="標楷體" w:hAnsi="標楷體" w:cs="標楷體" w:hint="eastAsia"/>
          <w:sz w:val="28"/>
        </w:rPr>
        <w:t>曾文家商</w:t>
      </w:r>
      <w:r>
        <w:rPr>
          <w:rFonts w:ascii="標楷體" w:eastAsia="標楷體" w:hAnsi="標楷體" w:cs="標楷體"/>
          <w:sz w:val="28"/>
        </w:rPr>
        <w:t xml:space="preserve">教職員工性騷擾防治措施與申訴處理要點」修正條文草案對照表各1份，如附件。 </w:t>
      </w:r>
    </w:p>
    <w:p w14:paraId="381066F2" w14:textId="77777777" w:rsidR="00773605" w:rsidRDefault="00773605" w:rsidP="00773605">
      <w:pPr>
        <w:rPr>
          <w:rFonts w:ascii="標楷體" w:eastAsia="標楷體" w:hAnsi="標楷體" w:cs="標楷體"/>
          <w:sz w:val="28"/>
        </w:rPr>
      </w:pPr>
      <w:r>
        <w:rPr>
          <w:rFonts w:ascii="MS Gothic" w:eastAsia="MS Gothic" w:hAnsi="MS Gothic" w:cs="MS Gothic"/>
          <w:sz w:val="28"/>
        </w:rPr>
        <w:t xml:space="preserve"> </w:t>
      </w:r>
      <w:r>
        <w:rPr>
          <w:rFonts w:ascii="MS Gothic" w:eastAsia="MS Gothic" w:hAnsi="MS Gothic" w:cs="MS Gothic"/>
          <w:sz w:val="28"/>
        </w:rPr>
        <w:tab/>
      </w:r>
      <w:r>
        <w:rPr>
          <w:rFonts w:ascii="標楷體" w:eastAsia="標楷體" w:hAnsi="標楷體" w:cs="標楷體"/>
          <w:sz w:val="28"/>
        </w:rPr>
        <w:t xml:space="preserve"> </w:t>
      </w:r>
    </w:p>
    <w:p w14:paraId="617B070E" w14:textId="77777777" w:rsidR="00773605" w:rsidRDefault="00773605" w:rsidP="00773605">
      <w:pPr>
        <w:rPr>
          <w:rFonts w:ascii="標楷體" w:eastAsia="標楷體" w:hAnsi="標楷體" w:cs="標楷體"/>
          <w:sz w:val="28"/>
        </w:rPr>
      </w:pPr>
    </w:p>
    <w:p w14:paraId="423611C4" w14:textId="77777777" w:rsidR="00773605" w:rsidRDefault="00773605" w:rsidP="00773605">
      <w:pPr>
        <w:rPr>
          <w:rFonts w:ascii="標楷體" w:eastAsia="標楷體" w:hAnsi="標楷體" w:cs="標楷體"/>
          <w:sz w:val="28"/>
        </w:rPr>
      </w:pPr>
    </w:p>
    <w:p w14:paraId="5196DFCA" w14:textId="77777777" w:rsidR="00773605" w:rsidRDefault="00773605" w:rsidP="00773605">
      <w:pPr>
        <w:rPr>
          <w:rFonts w:ascii="標楷體" w:eastAsia="標楷體" w:hAnsi="標楷體" w:cs="標楷體"/>
          <w:sz w:val="28"/>
        </w:rPr>
      </w:pPr>
    </w:p>
    <w:p w14:paraId="376588DB" w14:textId="77777777" w:rsidR="00773605" w:rsidRDefault="00773605" w:rsidP="00773605">
      <w:pPr>
        <w:rPr>
          <w:rFonts w:ascii="標楷體" w:eastAsia="標楷體" w:hAnsi="標楷體" w:cs="標楷體"/>
          <w:sz w:val="28"/>
        </w:rPr>
      </w:pPr>
    </w:p>
    <w:tbl>
      <w:tblPr>
        <w:tblStyle w:val="TableGrid"/>
        <w:tblW w:w="10380" w:type="dxa"/>
        <w:tblInd w:w="-1037" w:type="dxa"/>
        <w:tblCellMar>
          <w:top w:w="53" w:type="dxa"/>
          <w:left w:w="55" w:type="dxa"/>
          <w:right w:w="31" w:type="dxa"/>
        </w:tblCellMar>
        <w:tblLook w:val="04A0" w:firstRow="1" w:lastRow="0" w:firstColumn="1" w:lastColumn="0" w:noHBand="0" w:noVBand="1"/>
      </w:tblPr>
      <w:tblGrid>
        <w:gridCol w:w="4067"/>
        <w:gridCol w:w="4066"/>
        <w:gridCol w:w="2247"/>
      </w:tblGrid>
      <w:tr w:rsidR="00773605" w14:paraId="03EDA57C" w14:textId="77777777" w:rsidTr="00D17D65">
        <w:trPr>
          <w:trHeight w:val="732"/>
        </w:trPr>
        <w:tc>
          <w:tcPr>
            <w:tcW w:w="10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3A20" w14:textId="02EE3C15" w:rsidR="00773605" w:rsidRDefault="005C7589" w:rsidP="00D17D65">
            <w:pPr>
              <w:ind w:left="4962" w:hanging="4921"/>
            </w:pPr>
            <w:r>
              <w:rPr>
                <w:rFonts w:ascii="標楷體" w:eastAsia="標楷體" w:hAnsi="標楷體" w:cs="標楷體" w:hint="eastAsia"/>
              </w:rPr>
              <w:lastRenderedPageBreak/>
              <w:t xml:space="preserve">  </w:t>
            </w:r>
            <w:r w:rsidR="001E7397">
              <w:rPr>
                <w:rFonts w:ascii="標楷體" w:eastAsia="標楷體" w:hAnsi="標楷體" w:cs="標楷體" w:hint="eastAsia"/>
              </w:rPr>
              <w:t xml:space="preserve">   </w:t>
            </w:r>
            <w:r w:rsidR="00773605">
              <w:rPr>
                <w:rFonts w:ascii="標楷體" w:eastAsia="標楷體" w:hAnsi="標楷體" w:cs="標楷體"/>
              </w:rPr>
              <w:t>國立</w:t>
            </w:r>
            <w:r>
              <w:rPr>
                <w:rFonts w:ascii="標楷體" w:eastAsia="標楷體" w:hAnsi="標楷體" w:cs="標楷體" w:hint="eastAsia"/>
              </w:rPr>
              <w:t>曾文高級家事商業職業學校</w:t>
            </w:r>
            <w:r w:rsidR="00773605">
              <w:rPr>
                <w:rFonts w:ascii="標楷體" w:eastAsia="標楷體" w:hAnsi="標楷體" w:cs="標楷體"/>
              </w:rPr>
              <w:t xml:space="preserve">性騷擾防治措施與申訴處理要點修正條文草案對照表 </w:t>
            </w:r>
          </w:p>
        </w:tc>
      </w:tr>
      <w:tr w:rsidR="00773605" w14:paraId="15CE0F4B" w14:textId="77777777" w:rsidTr="00D17D65">
        <w:trPr>
          <w:trHeight w:val="31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40F1" w14:textId="77777777" w:rsidR="00773605" w:rsidRDefault="00773605" w:rsidP="00D17D65">
            <w:pPr>
              <w:ind w:right="72"/>
              <w:jc w:val="center"/>
            </w:pPr>
            <w:r>
              <w:rPr>
                <w:rFonts w:ascii="標楷體" w:eastAsia="標楷體" w:hAnsi="標楷體" w:cs="標楷體"/>
              </w:rPr>
              <w:t xml:space="preserve">修正條文(修正後)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2E8C" w14:textId="77777777" w:rsidR="00773605" w:rsidRDefault="00773605" w:rsidP="00D17D65">
            <w:pPr>
              <w:ind w:left="29"/>
              <w:jc w:val="center"/>
            </w:pPr>
            <w:r>
              <w:rPr>
                <w:rFonts w:ascii="標楷體" w:eastAsia="標楷體" w:hAnsi="標楷體" w:cs="標楷體"/>
              </w:rPr>
              <w:t xml:space="preserve">現行條文(修正前)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842" w14:textId="77777777" w:rsidR="00773605" w:rsidRDefault="00773605" w:rsidP="00D17D65">
            <w:pPr>
              <w:ind w:left="25"/>
              <w:jc w:val="center"/>
            </w:pPr>
            <w:r>
              <w:rPr>
                <w:rFonts w:ascii="標楷體" w:eastAsia="標楷體" w:hAnsi="標楷體" w:cs="標楷體"/>
              </w:rPr>
              <w:t xml:space="preserve">說明 </w:t>
            </w:r>
          </w:p>
        </w:tc>
      </w:tr>
      <w:tr w:rsidR="00773605" w14:paraId="0222F98F" w14:textId="77777777" w:rsidTr="00D17D65">
        <w:trPr>
          <w:trHeight w:val="66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78A1" w14:textId="6996922F" w:rsidR="00773605" w:rsidRDefault="005C7589" w:rsidP="00D17D65">
            <w:pPr>
              <w:spacing w:line="231" w:lineRule="auto"/>
              <w:ind w:left="372" w:hanging="370"/>
            </w:pPr>
            <w:r>
              <w:rPr>
                <w:rFonts w:ascii="標楷體" w:eastAsia="標楷體" w:hAnsi="標楷體" w:cs="標楷體" w:hint="eastAsia"/>
              </w:rPr>
              <w:t>十八</w:t>
            </w:r>
            <w:r w:rsidR="00773605">
              <w:rPr>
                <w:rFonts w:ascii="標楷體" w:eastAsia="標楷體" w:hAnsi="標楷體" w:cs="標楷體"/>
              </w:rPr>
              <w:t>、</w:t>
            </w:r>
            <w:r w:rsidR="00773605">
              <w:rPr>
                <w:rFonts w:ascii="標楷體" w:eastAsia="標楷體" w:hAnsi="標楷體" w:cs="標楷體"/>
                <w:color w:val="C00000"/>
                <w:u w:val="single" w:color="C00000"/>
              </w:rPr>
              <w:t>本校首長涉及性別工作平等法之性騷擾事件者，申訴人應向教育部提出申訴，其處理程序依教育部相關規定辦理。</w:t>
            </w:r>
            <w:r w:rsidR="00773605">
              <w:rPr>
                <w:rFonts w:ascii="標楷體" w:eastAsia="標楷體" w:hAnsi="標楷體" w:cs="標楷體"/>
              </w:rPr>
              <w:t xml:space="preserve"> </w:t>
            </w:r>
          </w:p>
          <w:p w14:paraId="74797DCB" w14:textId="5F07A72C" w:rsidR="00773605" w:rsidRPr="005C7589" w:rsidRDefault="00773605" w:rsidP="00D17D65">
            <w:pPr>
              <w:spacing w:line="231" w:lineRule="auto"/>
              <w:ind w:left="372" w:firstLine="10"/>
              <w:rPr>
                <w:color w:val="FF0000"/>
              </w:rPr>
            </w:pPr>
            <w:r w:rsidRPr="005C7589">
              <w:rPr>
                <w:rFonts w:ascii="標楷體" w:eastAsia="標楷體" w:hAnsi="標楷體" w:cs="標楷體"/>
                <w:color w:val="FF0000"/>
              </w:rPr>
              <w:t xml:space="preserve">如加害者或被害者之一，非為本校教職員工，本校應依相關法令、學校輔導程序並結合社會資源協助之，必要時應向本校性別平等教育委員會報告。如涉及違反兒童及少年福利法、兒童及少年性交易防治條例、性騷擾防治法，應即時依規定通報主管機關；本校教職員工為被害人，而依法非屬本校受理之性騷擾事件，亦同。 </w:t>
            </w:r>
          </w:p>
          <w:p w14:paraId="73DBD59F" w14:textId="77777777" w:rsidR="00773605" w:rsidRPr="005C7589" w:rsidRDefault="00773605" w:rsidP="00D17D65">
            <w:pPr>
              <w:spacing w:line="231" w:lineRule="auto"/>
              <w:ind w:left="372" w:firstLine="10"/>
              <w:rPr>
                <w:color w:val="FF0000"/>
              </w:rPr>
            </w:pPr>
            <w:r w:rsidRPr="005C7589">
              <w:rPr>
                <w:rFonts w:ascii="標楷體" w:eastAsia="標楷體" w:hAnsi="標楷體" w:cs="標楷體"/>
                <w:color w:val="FF0000"/>
              </w:rPr>
              <w:t>本校非加害人所屬之機關、學校、機構或僱用人接獲性騷擾之申訴時，仍應採取適當之緊急處理，並應於七日內將申訴書及相關資料移送其所在地直轄市、縣</w:t>
            </w:r>
          </w:p>
          <w:p w14:paraId="539F1EC9" w14:textId="77777777" w:rsidR="00773605" w:rsidRDefault="00773605" w:rsidP="00D17D65">
            <w:pPr>
              <w:ind w:left="372"/>
            </w:pPr>
            <w:r w:rsidRPr="005C7589">
              <w:rPr>
                <w:rFonts w:ascii="標楷體" w:eastAsia="標楷體" w:hAnsi="標楷體" w:cs="標楷體"/>
                <w:color w:val="FF0000"/>
              </w:rPr>
              <w:t xml:space="preserve">(市)主管機關。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29EB" w14:textId="77777777" w:rsidR="00E03781" w:rsidRPr="007E587B" w:rsidRDefault="00E03781" w:rsidP="00E03781">
            <w:pPr>
              <w:pStyle w:val="Default"/>
              <w:ind w:left="698" w:hangingChars="291" w:hanging="698"/>
              <w:rPr>
                <w:color w:val="auto"/>
              </w:rPr>
            </w:pPr>
            <w:r>
              <w:rPr>
                <w:rFonts w:hAnsi="標楷體" w:hint="eastAsia"/>
              </w:rPr>
              <w:t>十八</w:t>
            </w:r>
            <w:r w:rsidR="00773605">
              <w:rPr>
                <w:rFonts w:hAnsi="標楷體"/>
              </w:rPr>
              <w:t>、</w:t>
            </w:r>
            <w:r w:rsidRPr="00B66B3B">
              <w:rPr>
                <w:color w:val="auto"/>
              </w:rPr>
              <w:t>加害人為</w:t>
            </w:r>
            <w:r w:rsidRPr="00B66B3B">
              <w:rPr>
                <w:rFonts w:hint="eastAsia"/>
                <w:color w:val="auto"/>
              </w:rPr>
              <w:t>本校</w:t>
            </w:r>
            <w:r w:rsidRPr="00B66B3B">
              <w:rPr>
                <w:color w:val="auto"/>
              </w:rPr>
              <w:t>校長</w:t>
            </w:r>
            <w:r w:rsidRPr="00B66B3B">
              <w:rPr>
                <w:rFonts w:hint="eastAsia"/>
                <w:color w:val="auto"/>
              </w:rPr>
              <w:t>時</w:t>
            </w:r>
            <w:r w:rsidRPr="00B66B3B">
              <w:rPr>
                <w:color w:val="auto"/>
              </w:rPr>
              <w:t>，</w:t>
            </w:r>
            <w:r w:rsidRPr="00B66B3B">
              <w:rPr>
                <w:rFonts w:hint="eastAsia"/>
                <w:color w:val="auto"/>
              </w:rPr>
              <w:t>被害人應依性騷擾防治準則第五條第二項規定，</w:t>
            </w:r>
            <w:r w:rsidRPr="00B66B3B">
              <w:rPr>
                <w:color w:val="auto"/>
              </w:rPr>
              <w:t>向</w:t>
            </w:r>
            <w:r w:rsidRPr="007E587B">
              <w:rPr>
                <w:rFonts w:hint="eastAsia"/>
                <w:color w:val="auto"/>
              </w:rPr>
              <w:t>本校所屬主管機關提出申訴。</w:t>
            </w:r>
          </w:p>
          <w:p w14:paraId="1A6CDFC3" w14:textId="4CA2702C" w:rsidR="00E03781" w:rsidRPr="00E03781" w:rsidRDefault="00E03781" w:rsidP="00E03781">
            <w:pPr>
              <w:spacing w:line="231" w:lineRule="auto"/>
              <w:ind w:left="442" w:hanging="442"/>
              <w:rPr>
                <w:rFonts w:ascii="標楷體" w:eastAsia="標楷體" w:hAnsi="標楷體" w:cs="標楷體"/>
              </w:rPr>
            </w:pPr>
          </w:p>
          <w:p w14:paraId="0F513855" w14:textId="00F5BA45" w:rsidR="00773605" w:rsidRDefault="00773605" w:rsidP="00D17D65">
            <w:pPr>
              <w:ind w:left="43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DCBC" w14:textId="77777777" w:rsidR="00773605" w:rsidRDefault="00773605" w:rsidP="00D17D65">
            <w:r>
              <w:rPr>
                <w:rFonts w:ascii="標楷體" w:eastAsia="標楷體" w:hAnsi="標楷體" w:cs="標楷體"/>
              </w:rPr>
              <w:t xml:space="preserve">依教育部國民及學前教育署及教育部公文指示，敘明學校首長涉及性別工作平等法之性騷擾事件者，由教育部受理申訴。 </w:t>
            </w:r>
          </w:p>
        </w:tc>
      </w:tr>
    </w:tbl>
    <w:p w14:paraId="684A1905" w14:textId="77777777" w:rsidR="00773605" w:rsidRDefault="00773605" w:rsidP="00773605"/>
    <w:p w14:paraId="3C7A797F" w14:textId="77777777" w:rsidR="00773605" w:rsidRDefault="00773605" w:rsidP="00773605">
      <w:pPr>
        <w:pStyle w:val="1"/>
        <w:ind w:left="519"/>
      </w:pPr>
      <w:r>
        <w:rPr>
          <w:rFonts w:ascii="標楷體" w:eastAsia="標楷體" w:hAnsi="標楷體" w:cs="標楷體"/>
          <w:sz w:val="28"/>
        </w:rPr>
        <w:t xml:space="preserve">各級學校首長涉及職場性騷擾事件處理相關規定之建議文字 </w:t>
      </w:r>
    </w:p>
    <w:tbl>
      <w:tblPr>
        <w:tblStyle w:val="TableGrid"/>
        <w:tblW w:w="9923" w:type="dxa"/>
        <w:tblInd w:w="-714" w:type="dxa"/>
        <w:tblCellMar>
          <w:top w:w="90" w:type="dxa"/>
          <w:left w:w="107" w:type="dxa"/>
          <w:bottom w:w="40" w:type="dxa"/>
          <w:right w:w="52" w:type="dxa"/>
        </w:tblCellMar>
        <w:tblLook w:val="04A0" w:firstRow="1" w:lastRow="0" w:firstColumn="1" w:lastColumn="0" w:noHBand="0" w:noVBand="1"/>
      </w:tblPr>
      <w:tblGrid>
        <w:gridCol w:w="2836"/>
        <w:gridCol w:w="4060"/>
        <w:gridCol w:w="3027"/>
      </w:tblGrid>
      <w:tr w:rsidR="00773605" w14:paraId="644B2BE2" w14:textId="77777777" w:rsidTr="00773605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3E1D7" w14:textId="77777777" w:rsidR="00773605" w:rsidRDefault="00773605" w:rsidP="00D17D65">
            <w:pPr>
              <w:ind w:right="59"/>
              <w:jc w:val="center"/>
            </w:pPr>
            <w:r>
              <w:rPr>
                <w:rFonts w:ascii="標楷體" w:eastAsia="標楷體" w:hAnsi="標楷體" w:cs="標楷體"/>
              </w:rPr>
              <w:t xml:space="preserve">轄管單位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BD3BD" w14:textId="77777777" w:rsidR="00773605" w:rsidRDefault="00773605" w:rsidP="00D17D65">
            <w:pPr>
              <w:ind w:right="56"/>
              <w:jc w:val="center"/>
            </w:pPr>
            <w:r>
              <w:rPr>
                <w:rFonts w:ascii="標楷體" w:eastAsia="標楷體" w:hAnsi="標楷體" w:cs="標楷體"/>
              </w:rPr>
              <w:t xml:space="preserve">建議文字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6E34F" w14:textId="77777777" w:rsidR="00773605" w:rsidRDefault="00773605" w:rsidP="00D17D65">
            <w:pPr>
              <w:ind w:right="59"/>
              <w:jc w:val="center"/>
            </w:pPr>
            <w:r>
              <w:rPr>
                <w:rFonts w:ascii="標楷體" w:eastAsia="標楷體" w:hAnsi="標楷體" w:cs="標楷體"/>
              </w:rPr>
              <w:t xml:space="preserve">說明 </w:t>
            </w:r>
          </w:p>
        </w:tc>
      </w:tr>
      <w:tr w:rsidR="00773605" w14:paraId="6548E7C3" w14:textId="77777777" w:rsidTr="00773605">
        <w:trPr>
          <w:trHeight w:val="23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634E" w14:textId="77777777" w:rsidR="00773605" w:rsidRDefault="00773605" w:rsidP="00D17D65">
            <w:r>
              <w:rPr>
                <w:rFonts w:ascii="標楷體" w:eastAsia="標楷體" w:hAnsi="標楷體" w:cs="標楷體"/>
                <w:sz w:val="28"/>
              </w:rPr>
              <w:t xml:space="preserve">教育部轄管各級公、私立學校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177E2" w14:textId="77777777" w:rsidR="00773605" w:rsidRDefault="00773605" w:rsidP="00D17D65">
            <w:pPr>
              <w:ind w:left="1"/>
            </w:pPr>
            <w:r>
              <w:rPr>
                <w:rFonts w:ascii="標楷體" w:eastAsia="標楷體" w:hAnsi="標楷體" w:cs="標楷體"/>
                <w:sz w:val="28"/>
              </w:rPr>
              <w:t xml:space="preserve">本校首長涉及性別工作平等法之性騷擾事件者，申訴人應向教育部提出申訴，其處理程序依教育部相關規定辦理。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0FD0E" w14:textId="77777777" w:rsidR="00773605" w:rsidRDefault="00773605" w:rsidP="00D17D65">
            <w:r>
              <w:rPr>
                <w:rFonts w:ascii="標楷體" w:eastAsia="標楷體" w:hAnsi="標楷體" w:cs="標楷體"/>
                <w:sz w:val="28"/>
              </w:rPr>
              <w:t>敘明學校首長涉及性別工作平等法之性騷擾事件者，由教育部受理申訴。</w:t>
            </w:r>
          </w:p>
        </w:tc>
      </w:tr>
    </w:tbl>
    <w:p w14:paraId="3801C77B" w14:textId="77777777" w:rsidR="00773605" w:rsidRPr="00773605" w:rsidRDefault="00773605" w:rsidP="00F10EA7">
      <w:pPr>
        <w:ind w:left="797" w:hangingChars="332" w:hanging="797"/>
        <w:rPr>
          <w:rFonts w:ascii="標楷體" w:eastAsia="標楷體" w:hAnsi="標楷體"/>
        </w:rPr>
      </w:pPr>
    </w:p>
    <w:sectPr w:rsidR="00773605" w:rsidRPr="00773605" w:rsidSect="00773605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3D026" w14:textId="77777777" w:rsidR="00F44CB6" w:rsidRDefault="00F44CB6" w:rsidP="00B9632B">
      <w:r>
        <w:separator/>
      </w:r>
    </w:p>
  </w:endnote>
  <w:endnote w:type="continuationSeparator" w:id="0">
    <w:p w14:paraId="336A587D" w14:textId="77777777" w:rsidR="00F44CB6" w:rsidRDefault="00F44CB6" w:rsidP="00B9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0BCD5" w14:textId="77777777" w:rsidR="00F44CB6" w:rsidRDefault="00F44CB6" w:rsidP="00B9632B">
      <w:r>
        <w:separator/>
      </w:r>
    </w:p>
  </w:footnote>
  <w:footnote w:type="continuationSeparator" w:id="0">
    <w:p w14:paraId="7EAF640C" w14:textId="77777777" w:rsidR="00F44CB6" w:rsidRDefault="00F44CB6" w:rsidP="00B9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F4B9D"/>
    <w:multiLevelType w:val="hybridMultilevel"/>
    <w:tmpl w:val="3BCEA1BA"/>
    <w:lvl w:ilvl="0" w:tplc="E2F46DA4">
      <w:start w:val="1"/>
      <w:numFmt w:val="decimal"/>
      <w:lvlText w:val="%1."/>
      <w:lvlJc w:val="left"/>
      <w:pPr>
        <w:ind w:left="9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A6C582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7A3314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F07E1E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B8BDA0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E057AC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6C1730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F8F260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983220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89"/>
    <w:rsid w:val="00070AA3"/>
    <w:rsid w:val="001A1489"/>
    <w:rsid w:val="001E1573"/>
    <w:rsid w:val="001E7397"/>
    <w:rsid w:val="00263646"/>
    <w:rsid w:val="003977F1"/>
    <w:rsid w:val="005C7589"/>
    <w:rsid w:val="00633096"/>
    <w:rsid w:val="00773605"/>
    <w:rsid w:val="007D32EC"/>
    <w:rsid w:val="009469AA"/>
    <w:rsid w:val="00B9632B"/>
    <w:rsid w:val="00CC0167"/>
    <w:rsid w:val="00E03781"/>
    <w:rsid w:val="00F10EA7"/>
    <w:rsid w:val="00F4124D"/>
    <w:rsid w:val="00F44CB6"/>
    <w:rsid w:val="00F475D4"/>
    <w:rsid w:val="00F72BD1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4DEBE"/>
  <w15:chartTrackingRefBased/>
  <w15:docId w15:val="{1982355D-2184-431B-A102-67BE247E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next w:val="a"/>
    <w:link w:val="10"/>
    <w:uiPriority w:val="9"/>
    <w:qFormat/>
    <w:rsid w:val="00773605"/>
    <w:pPr>
      <w:keepNext/>
      <w:keepLines/>
      <w:spacing w:line="259" w:lineRule="auto"/>
      <w:ind w:left="47" w:hanging="10"/>
      <w:outlineLvl w:val="0"/>
    </w:pPr>
    <w:rPr>
      <w:rFonts w:ascii="微軟正黑體" w:eastAsia="微軟正黑體" w:hAnsi="微軟正黑體" w:cs="微軟正黑體"/>
      <w:color w:val="000000"/>
      <w:sz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3605"/>
    <w:rPr>
      <w:rFonts w:ascii="微軟正黑體" w:eastAsia="微軟正黑體" w:hAnsi="微軟正黑體" w:cs="微軟正黑體"/>
      <w:color w:val="000000"/>
      <w:sz w:val="32"/>
      <w14:ligatures w14:val="standardContextual"/>
    </w:rPr>
  </w:style>
  <w:style w:type="table" w:customStyle="1" w:styleId="TableGrid">
    <w:name w:val="TableGrid"/>
    <w:rsid w:val="00773605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6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3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32B"/>
    <w:rPr>
      <w:sz w:val="20"/>
      <w:szCs w:val="20"/>
    </w:rPr>
  </w:style>
  <w:style w:type="paragraph" w:customStyle="1" w:styleId="Default">
    <w:name w:val="Default"/>
    <w:rsid w:val="00E0378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pisorange</dc:creator>
  <cp:keywords/>
  <dc:description/>
  <cp:lastModifiedBy>twvs</cp:lastModifiedBy>
  <cp:revision>11</cp:revision>
  <cp:lastPrinted>2023-06-19T03:23:00Z</cp:lastPrinted>
  <dcterms:created xsi:type="dcterms:W3CDTF">2023-06-19T02:11:00Z</dcterms:created>
  <dcterms:modified xsi:type="dcterms:W3CDTF">2023-06-20T00:50:00Z</dcterms:modified>
</cp:coreProperties>
</file>